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BE9EA" w14:textId="77777777" w:rsidR="00F5436C" w:rsidRPr="00795F4E" w:rsidRDefault="00F5436C" w:rsidP="00F5436C">
      <w:pPr>
        <w:pStyle w:val="SMcaption"/>
        <w:spacing w:line="360" w:lineRule="auto"/>
        <w:rPr>
          <w:rFonts w:ascii="Arial" w:hAnsi="Arial" w:cs="Arial"/>
          <w:szCs w:val="24"/>
        </w:rPr>
      </w:pPr>
      <w:r w:rsidRPr="00795F4E">
        <w:rPr>
          <w:rFonts w:ascii="Arial" w:hAnsi="Arial" w:cs="Arial"/>
          <w:b/>
          <w:bCs/>
          <w:szCs w:val="24"/>
        </w:rPr>
        <w:t>Movie EV1.</w:t>
      </w:r>
      <w:r w:rsidRPr="00795F4E">
        <w:rPr>
          <w:rFonts w:ascii="Arial" w:hAnsi="Arial" w:cs="Arial"/>
          <w:szCs w:val="24"/>
        </w:rPr>
        <w:t xml:space="preserve"> </w:t>
      </w:r>
      <w:r w:rsidRPr="00111103">
        <w:rPr>
          <w:rFonts w:ascii="Arial" w:hAnsi="Arial" w:cs="Arial"/>
          <w:b/>
          <w:bCs/>
          <w:szCs w:val="24"/>
        </w:rPr>
        <w:t>Live–imaging of CDKL5 recruitment to sites of line–micro–irradiation.</w:t>
      </w:r>
      <w:r w:rsidRPr="00795F4E">
        <w:rPr>
          <w:rFonts w:ascii="Arial" w:hAnsi="Arial" w:cs="Arial"/>
          <w:szCs w:val="24"/>
        </w:rPr>
        <w:t xml:space="preserve"> U–2–OS </w:t>
      </w:r>
      <w:proofErr w:type="spellStart"/>
      <w:r w:rsidRPr="00795F4E">
        <w:rPr>
          <w:rFonts w:ascii="Arial" w:hAnsi="Arial" w:cs="Arial"/>
          <w:szCs w:val="24"/>
        </w:rPr>
        <w:t>Flp</w:t>
      </w:r>
      <w:proofErr w:type="spellEnd"/>
      <w:r w:rsidRPr="00795F4E">
        <w:rPr>
          <w:rFonts w:ascii="Arial" w:hAnsi="Arial" w:cs="Arial"/>
          <w:szCs w:val="24"/>
        </w:rPr>
        <w:t>–In T–</w:t>
      </w:r>
      <w:proofErr w:type="spellStart"/>
      <w:r w:rsidRPr="00795F4E">
        <w:rPr>
          <w:rFonts w:ascii="Arial" w:hAnsi="Arial" w:cs="Arial"/>
          <w:szCs w:val="24"/>
        </w:rPr>
        <w:t>REx</w:t>
      </w:r>
      <w:proofErr w:type="spellEnd"/>
      <w:r w:rsidRPr="00795F4E">
        <w:rPr>
          <w:rFonts w:ascii="Arial" w:hAnsi="Arial" w:cs="Arial"/>
          <w:szCs w:val="24"/>
        </w:rPr>
        <w:t xml:space="preserve"> cells stably expressing GFP–NLS–CDKL5 were preincubated with </w:t>
      </w:r>
      <w:proofErr w:type="spellStart"/>
      <w:r w:rsidRPr="00795F4E">
        <w:rPr>
          <w:rFonts w:ascii="Arial" w:hAnsi="Arial" w:cs="Arial"/>
          <w:szCs w:val="24"/>
        </w:rPr>
        <w:t>BrdU</w:t>
      </w:r>
      <w:proofErr w:type="spellEnd"/>
      <w:r w:rsidRPr="00795F4E">
        <w:rPr>
          <w:rFonts w:ascii="Arial" w:hAnsi="Arial" w:cs="Arial"/>
          <w:szCs w:val="24"/>
        </w:rPr>
        <w:t xml:space="preserve"> overnight. An hour before micro-irradiation along a line in the nucleus using a 355 nm laser attached to a </w:t>
      </w:r>
      <w:r w:rsidRPr="00795F4E">
        <w:rPr>
          <w:rFonts w:ascii="Arial" w:hAnsi="Arial" w:cs="Arial"/>
          <w:szCs w:val="24"/>
          <w:lang w:val="en-GB"/>
        </w:rPr>
        <w:t>Leica TCS SP8X confocal microscope</w:t>
      </w:r>
      <w:r w:rsidRPr="00795F4E">
        <w:rPr>
          <w:rFonts w:ascii="Arial" w:hAnsi="Arial" w:cs="Arial"/>
          <w:szCs w:val="24"/>
        </w:rPr>
        <w:t>, cells were mock treated or treated with PARP inhibitor (</w:t>
      </w:r>
      <w:proofErr w:type="spellStart"/>
      <w:r w:rsidRPr="00795F4E">
        <w:rPr>
          <w:rFonts w:ascii="Arial" w:hAnsi="Arial" w:cs="Arial"/>
          <w:szCs w:val="24"/>
        </w:rPr>
        <w:t>olaparib</w:t>
      </w:r>
      <w:proofErr w:type="spellEnd"/>
      <w:r w:rsidRPr="00795F4E">
        <w:rPr>
          <w:rFonts w:ascii="Arial" w:hAnsi="Arial" w:cs="Arial"/>
          <w:szCs w:val="24"/>
        </w:rPr>
        <w:t>, 5µM, 1</w:t>
      </w:r>
      <w:r>
        <w:rPr>
          <w:rFonts w:ascii="Arial" w:hAnsi="Arial" w:cs="Arial"/>
          <w:szCs w:val="24"/>
        </w:rPr>
        <w:t>h</w:t>
      </w:r>
      <w:r w:rsidRPr="00795F4E">
        <w:rPr>
          <w:rFonts w:ascii="Arial" w:hAnsi="Arial" w:cs="Arial"/>
          <w:szCs w:val="24"/>
        </w:rPr>
        <w:t>) or PARG inhibitor (PDD00017273, 0.3 µM, 1</w:t>
      </w:r>
      <w:r>
        <w:rPr>
          <w:rFonts w:ascii="Arial" w:hAnsi="Arial" w:cs="Arial"/>
          <w:szCs w:val="24"/>
        </w:rPr>
        <w:t>h</w:t>
      </w:r>
      <w:r w:rsidRPr="00795F4E">
        <w:rPr>
          <w:rFonts w:ascii="Arial" w:hAnsi="Arial" w:cs="Arial"/>
          <w:szCs w:val="24"/>
        </w:rPr>
        <w:t>). Cells were live imaged for the time indicated.</w:t>
      </w:r>
    </w:p>
    <w:p w14:paraId="08D1455D" w14:textId="77777777" w:rsidR="00DD6C36" w:rsidRDefault="00DD6C36"/>
    <w:sectPr w:rsidR="00DD6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F86"/>
    <w:rsid w:val="005D4F86"/>
    <w:rsid w:val="00DD6C36"/>
    <w:rsid w:val="00F5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6CABA3-7626-486A-B279-9E88235C2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543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436C"/>
    <w:rPr>
      <w:rFonts w:asciiTheme="minorHAnsi" w:eastAsiaTheme="minorEastAsia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436C"/>
    <w:rPr>
      <w:rFonts w:eastAsiaTheme="minorEastAsia"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5436C"/>
    <w:rPr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36C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Taran Khanam (Staff)</dc:creator>
  <cp:keywords/>
  <dc:description/>
  <cp:lastModifiedBy>Taran Khanam (Staff)</cp:lastModifiedBy>
  <cp:revision>2</cp:revision>
  <dcterms:created xsi:type="dcterms:W3CDTF">2021-08-30T12:16:00Z</dcterms:created>
  <dcterms:modified xsi:type="dcterms:W3CDTF">2021-08-30T12:16:00Z</dcterms:modified>
</cp:coreProperties>
</file>